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FE4EE" w14:textId="77777777" w:rsidR="00C85550" w:rsidRDefault="00C85550" w:rsidP="00C85550">
      <w:pPr>
        <w:ind w:left="708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</w:tblGrid>
      <w:tr w:rsidR="00C85550" w14:paraId="0FDC0CE2" w14:textId="77777777" w:rsidTr="00881A8C">
        <w:tc>
          <w:tcPr>
            <w:tcW w:w="4068" w:type="dxa"/>
          </w:tcPr>
          <w:p w14:paraId="6E716928" w14:textId="77777777" w:rsidR="00C85550" w:rsidRPr="00B36F1A" w:rsidRDefault="00C85550" w:rsidP="00881A8C">
            <w:pPr>
              <w:pStyle w:val="Obinitekst"/>
              <w:jc w:val="center"/>
              <w:rPr>
                <w:rFonts w:ascii="Times New Roman" w:hAnsi="Times New Roman"/>
              </w:rPr>
            </w:pPr>
            <w:r w:rsidRPr="00B36F1A">
              <w:rPr>
                <w:rFonts w:ascii="Times New Roman" w:hAnsi="Times New Roman"/>
                <w:noProof/>
              </w:rPr>
              <w:drawing>
                <wp:inline distT="0" distB="0" distL="0" distR="0" wp14:anchorId="6DD08305" wp14:editId="733F4CFA">
                  <wp:extent cx="638175" cy="819150"/>
                  <wp:effectExtent l="0" t="0" r="9525" b="0"/>
                  <wp:docPr id="20026427" name="Slika 1" descr="Slika na kojoj se prikazuje simbol, piksel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6427" name="Slika 1" descr="Slika na kojoj se prikazuje simbol, piksel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5550" w14:paraId="4373FE93" w14:textId="77777777" w:rsidTr="00881A8C">
        <w:tc>
          <w:tcPr>
            <w:tcW w:w="4068" w:type="dxa"/>
          </w:tcPr>
          <w:p w14:paraId="07E6FC91" w14:textId="77777777" w:rsidR="00C85550" w:rsidRPr="00B36F1A" w:rsidRDefault="00C85550" w:rsidP="00881A8C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>REPUBLIKA HRVATSKA</w:t>
            </w:r>
          </w:p>
        </w:tc>
      </w:tr>
      <w:tr w:rsidR="00C85550" w14:paraId="3BE6280B" w14:textId="77777777" w:rsidTr="00881A8C">
        <w:tc>
          <w:tcPr>
            <w:tcW w:w="4068" w:type="dxa"/>
          </w:tcPr>
          <w:p w14:paraId="53FA1435" w14:textId="77777777" w:rsidR="00C85550" w:rsidRPr="00B36F1A" w:rsidRDefault="00C85550" w:rsidP="00881A8C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>KRAPINSKO-ZAGORSKA ŽUPANIJA</w:t>
            </w:r>
          </w:p>
        </w:tc>
      </w:tr>
      <w:tr w:rsidR="00C85550" w14:paraId="631ADC4E" w14:textId="77777777" w:rsidTr="00881A8C">
        <w:tc>
          <w:tcPr>
            <w:tcW w:w="4068" w:type="dxa"/>
          </w:tcPr>
          <w:p w14:paraId="079B1254" w14:textId="77777777" w:rsidR="00C85550" w:rsidRPr="00B36F1A" w:rsidRDefault="00C85550" w:rsidP="00881A8C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 xml:space="preserve">GRAD </w:t>
            </w:r>
            <w:r>
              <w:rPr>
                <w:rFonts w:ascii="Times New Roman" w:hAnsi="Times New Roman"/>
                <w:b/>
              </w:rPr>
              <w:t>PREGRADA</w:t>
            </w:r>
          </w:p>
        </w:tc>
      </w:tr>
      <w:tr w:rsidR="00C85550" w14:paraId="65716F2A" w14:textId="77777777" w:rsidTr="00881A8C">
        <w:tc>
          <w:tcPr>
            <w:tcW w:w="4068" w:type="dxa"/>
          </w:tcPr>
          <w:p w14:paraId="18829A98" w14:textId="110AC5AF" w:rsidR="00C85550" w:rsidRPr="00B36F1A" w:rsidRDefault="00C85550" w:rsidP="00881A8C">
            <w:pPr>
              <w:pStyle w:val="Obinitekst"/>
              <w:jc w:val="center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b/>
                <w:lang w:val="pl-PL"/>
              </w:rPr>
              <w:t>GRADONAČELNIK</w:t>
            </w:r>
          </w:p>
        </w:tc>
      </w:tr>
    </w:tbl>
    <w:p w14:paraId="564B1E24" w14:textId="77777777" w:rsidR="00C85550" w:rsidRDefault="00C85550" w:rsidP="00C8555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03F507" w14:textId="2F361898" w:rsidR="00C85550" w:rsidRPr="00BD1416" w:rsidRDefault="00C85550" w:rsidP="00C855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1416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601-01/24-01/</w:t>
      </w:r>
      <w:r w:rsidR="00D511EC">
        <w:rPr>
          <w:rFonts w:ascii="Times New Roman" w:hAnsi="Times New Roman" w:cs="Times New Roman"/>
          <w:sz w:val="24"/>
          <w:szCs w:val="24"/>
        </w:rPr>
        <w:t>10</w:t>
      </w:r>
    </w:p>
    <w:p w14:paraId="49DBC1C5" w14:textId="27264802" w:rsidR="00C85550" w:rsidRPr="00BD1416" w:rsidRDefault="00C85550" w:rsidP="00C855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1416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2140-5-02-24-</w:t>
      </w:r>
      <w:r w:rsidR="00D511EC">
        <w:rPr>
          <w:rFonts w:ascii="Times New Roman" w:hAnsi="Times New Roman" w:cs="Times New Roman"/>
          <w:sz w:val="24"/>
          <w:szCs w:val="24"/>
        </w:rPr>
        <w:t>6</w:t>
      </w:r>
    </w:p>
    <w:p w14:paraId="0EA56D33" w14:textId="4FEE8ED0" w:rsidR="00C85550" w:rsidRDefault="00C85550" w:rsidP="00C855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Pregrada</w:t>
      </w:r>
      <w:r w:rsidRPr="00BD141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</w:t>
      </w:r>
      <w:r w:rsidR="00D511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rujna 2024.</w:t>
      </w:r>
    </w:p>
    <w:p w14:paraId="603DB50B" w14:textId="77777777" w:rsidR="00C85550" w:rsidRPr="00BD1416" w:rsidRDefault="00C85550" w:rsidP="00C8555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380822" w14:textId="733DF708" w:rsidR="00C85550" w:rsidRDefault="00C85550" w:rsidP="00C85550">
      <w:pPr>
        <w:pStyle w:val="Pa5"/>
        <w:jc w:val="right"/>
        <w:rPr>
          <w:color w:val="000000"/>
        </w:rPr>
      </w:pPr>
      <w:r>
        <w:rPr>
          <w:color w:val="000000"/>
        </w:rPr>
        <w:t xml:space="preserve">GRADSKO VIJEĆE </w:t>
      </w:r>
    </w:p>
    <w:p w14:paraId="7B5B04B5" w14:textId="1D51AA6B" w:rsidR="00C85550" w:rsidRDefault="00C85550" w:rsidP="00C85550">
      <w:pPr>
        <w:pStyle w:val="Pa5"/>
        <w:jc w:val="right"/>
        <w:rPr>
          <w:color w:val="000000"/>
        </w:rPr>
      </w:pPr>
      <w:r>
        <w:rPr>
          <w:color w:val="000000"/>
        </w:rPr>
        <w:t>GRADA PREGRADE</w:t>
      </w:r>
    </w:p>
    <w:p w14:paraId="078F5B6E" w14:textId="77777777" w:rsidR="00C85550" w:rsidRPr="00C85550" w:rsidRDefault="00C85550" w:rsidP="00C85550">
      <w:pPr>
        <w:rPr>
          <w:rFonts w:ascii="Times New Roman" w:hAnsi="Times New Roman" w:cs="Times New Roman"/>
          <w:sz w:val="24"/>
          <w:szCs w:val="24"/>
        </w:rPr>
      </w:pPr>
    </w:p>
    <w:p w14:paraId="570F07D6" w14:textId="16E03D14" w:rsidR="00C85550" w:rsidRPr="00C85550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C85550">
        <w:rPr>
          <w:rFonts w:ascii="Times New Roman" w:hAnsi="Times New Roman" w:cs="Times New Roman"/>
          <w:sz w:val="24"/>
          <w:szCs w:val="24"/>
        </w:rPr>
        <w:t>PREDMET: Odluka o  mjerilima za financiranje djelatnosti predškolskog odgoja</w:t>
      </w:r>
      <w:r>
        <w:rPr>
          <w:rFonts w:ascii="Times New Roman" w:hAnsi="Times New Roman" w:cs="Times New Roman"/>
          <w:sz w:val="24"/>
          <w:szCs w:val="24"/>
        </w:rPr>
        <w:t xml:space="preserve"> iz Proračuna Grada Pregrade</w:t>
      </w:r>
    </w:p>
    <w:p w14:paraId="76AC7382" w14:textId="77777777" w:rsidR="00C85550" w:rsidRPr="004C40B6" w:rsidRDefault="00C85550" w:rsidP="00C8555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D8291A" w14:textId="77777777" w:rsidR="00C85550" w:rsidRPr="00C85550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C85550">
        <w:rPr>
          <w:rFonts w:ascii="Times New Roman" w:hAnsi="Times New Roman" w:cs="Times New Roman"/>
          <w:sz w:val="24"/>
          <w:szCs w:val="24"/>
        </w:rPr>
        <w:t>I. PRAVNI TEMELJ:</w:t>
      </w:r>
    </w:p>
    <w:p w14:paraId="0FADB36C" w14:textId="77777777" w:rsidR="00C85550" w:rsidRPr="00A4794D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A4794D">
        <w:rPr>
          <w:rFonts w:ascii="Times New Roman" w:hAnsi="Times New Roman" w:cs="Times New Roman"/>
          <w:sz w:val="24"/>
          <w:szCs w:val="24"/>
        </w:rPr>
        <w:t>- članak 32. Statuta Grada Pregrade («Službeni glasnik Krapinsko-zagorske županije» br. 06/13, 17/13, 7/18 i 16/18 – pročišćeni tekst, 5/20, 18/21, 38/22 i 40/23)</w:t>
      </w:r>
    </w:p>
    <w:p w14:paraId="15C8FC12" w14:textId="77777777" w:rsidR="00C85550" w:rsidRPr="00A4794D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A4794D">
        <w:rPr>
          <w:rFonts w:ascii="Times New Roman" w:hAnsi="Times New Roman" w:cs="Times New Roman"/>
          <w:sz w:val="24"/>
          <w:szCs w:val="24"/>
        </w:rPr>
        <w:t>- Zakon o predškolskom odgoju i obrazovanju („Narodne Novine br. 10/97, 107/07, 94/13, 98/19, 57/22, 101/23)</w:t>
      </w:r>
    </w:p>
    <w:p w14:paraId="5A7AFD1A" w14:textId="77777777" w:rsidR="00C85550" w:rsidRPr="00A4794D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A4794D">
        <w:rPr>
          <w:rFonts w:ascii="Times New Roman" w:hAnsi="Times New Roman" w:cs="Times New Roman"/>
          <w:sz w:val="24"/>
          <w:szCs w:val="24"/>
        </w:rPr>
        <w:t>- Državni pedagoški standard predškolskog odgoja i naobrazbe (Narodne novine broj 63/2008. i 90/2010.)</w:t>
      </w:r>
    </w:p>
    <w:p w14:paraId="0ABABDD6" w14:textId="3A574AA7" w:rsidR="00C85550" w:rsidRPr="006B719E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A4794D">
        <w:rPr>
          <w:rFonts w:ascii="Times New Roman" w:hAnsi="Times New Roman" w:cs="Times New Roman"/>
          <w:sz w:val="24"/>
          <w:szCs w:val="24"/>
        </w:rPr>
        <w:t>- Odluka o utvrđivanju mjerila za osiguranje sredstava za zadovoljavanje javnih potreba u djelatnosti predškolskog odgoja (Službeni glasnik Krapinsko-zagorske županije br. 33/2014.)</w:t>
      </w:r>
    </w:p>
    <w:p w14:paraId="391173B0" w14:textId="77777777" w:rsidR="00C85550" w:rsidRPr="006B719E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>II. OCJENA STANJA I OSNOVNA PITANJA KOJA SE TREBAJU UREDITI ODLUKOM:</w:t>
      </w:r>
    </w:p>
    <w:p w14:paraId="6D900293" w14:textId="77777777" w:rsidR="00C85550" w:rsidRPr="006B719E" w:rsidRDefault="00C85550" w:rsidP="00C85550">
      <w:pPr>
        <w:jc w:val="both"/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 xml:space="preserve">Člankom 48. Zakona o predškolskom odgoju i obrazovanju određeno je da je osnivač dječjeg vrtića dužan osigurati sredstva za osnivanje i rad dječjeg vrtića. Dječji vrtić osigurava sredstva prodajom usluga na tržištu i iz drugih izvora sukladno zakonu. Dječji vrtić, koji je osnovala jedinica lokalne i područne (regionalne) samouprave, naplaćuje svoje usluge od roditelja-korisnika usluga, sukladno mjerilima koja utvrđuje predstavničko tijelo te jedinice osim programa </w:t>
      </w:r>
      <w:proofErr w:type="spellStart"/>
      <w:r w:rsidRPr="006B719E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Pr="006B719E">
        <w:rPr>
          <w:rFonts w:ascii="Times New Roman" w:hAnsi="Times New Roman" w:cs="Times New Roman"/>
          <w:sz w:val="24"/>
          <w:szCs w:val="24"/>
        </w:rPr>
        <w:t xml:space="preserve"> koji je za roditelje besplatan. </w:t>
      </w:r>
    </w:p>
    <w:p w14:paraId="48BFA0DC" w14:textId="77777777" w:rsidR="00C85550" w:rsidRPr="006B719E" w:rsidRDefault="00C85550" w:rsidP="00C85550">
      <w:pPr>
        <w:jc w:val="both"/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 xml:space="preserve">Člankom 49.  Zakona određeno je da mjerila za osiguranje sredstava za zadovoljavanje javnih potreba u djelatnosti predškolskog odgoja na području jedinica lokalne i područne (regionalne) samouprave utvrđuje predstavničko tijelo županije, odnosno Grada Zagreba. Jedinice lokalne i područne (regionalne) samouprave dužne su za predškolski odgoj izdvojiti najmanje onoliko sredstava koliko svojim mjerilima utvrdi predstavničko tijelo županije, odnosno Grada </w:t>
      </w:r>
      <w:r w:rsidRPr="006B719E">
        <w:rPr>
          <w:rFonts w:ascii="Times New Roman" w:hAnsi="Times New Roman" w:cs="Times New Roman"/>
          <w:sz w:val="24"/>
          <w:szCs w:val="24"/>
        </w:rPr>
        <w:lastRenderedPageBreak/>
        <w:t>Zagreba. O korištenju sredstava odlučuje jedinica lokalne i područne (regionalne) samouprave koja je sredstva osigurala u svom proračunu, sukladno mjerilima koje je utvrdilo predstavničko tijelo županije, odnosno Grada Zagreba.</w:t>
      </w:r>
    </w:p>
    <w:p w14:paraId="7A8B01A4" w14:textId="77777777" w:rsidR="00C85550" w:rsidRPr="006B719E" w:rsidRDefault="00C85550" w:rsidP="00C85550">
      <w:pPr>
        <w:jc w:val="both"/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>Skupština Krapinsko-zagorske županije 2014. godine donijela je Odluku o utvrđivanju kriterija za osiguranje sredstava za zadovoljavanje javnih potreba u djelatnosti predškolskog odgoja (Službeni glasnik Krapinsko-zagorske županije br. 33/14) kojom je utvrđen najmanji iznos sredstava koji su jedinice lokalne samouprave na području Krapinsko-zagorske županije obvezne osigurati za financiranje javnih potreba u području predškolskog odgoja i obrazovanja te skrbi djece rane i predškolske dobi.</w:t>
      </w:r>
    </w:p>
    <w:p w14:paraId="41CAFC18" w14:textId="77777777" w:rsidR="00C85550" w:rsidRPr="008174A3" w:rsidRDefault="00C85550" w:rsidP="00C85550">
      <w:pPr>
        <w:jc w:val="both"/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Sukladno naprijed navedenom Gradsko vijeće Grada Pregrade donijelo je Odluku o kriterijima i mjerilima za financiranje djelatnosti predškolskog odgoja (Službeni glasnik Krapinsko- zagorske županije br. 23/15), a zatim i više Odluka o izmjeni i dopuni Odluke o kriterijima i mjerilima za financiranje djelatnosti predškolskog odgoja (29/15, 2/22, 1/18, 13/20, 2/22, 1/23, 60/23)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3606F4" w14:textId="41D7B279" w:rsidR="00C85550" w:rsidRPr="008174A3" w:rsidRDefault="00C85550" w:rsidP="00C85550">
      <w:pPr>
        <w:jc w:val="both"/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Slijedom naprijed navedenog, a u svrhu poboljšanja procesa sufinanciranja djelatnosti predškolskog odgoja te jasnijeg definiranja pitanja bitnih za ostvarivanje prava na sufinanciranje utvrđen je nacrt nove Odluke o mjerilima za financiranje djelatnosti predškolskog odgoja kojim se uređuje:</w:t>
      </w:r>
    </w:p>
    <w:p w14:paraId="6AB57722" w14:textId="77777777" w:rsidR="00C85550" w:rsidRPr="008174A3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Članak 1. - članak 7. (Opće odredbe)</w:t>
      </w:r>
    </w:p>
    <w:p w14:paraId="4EA851E8" w14:textId="77777777" w:rsidR="00C85550" w:rsidRPr="008174A3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-definiraju se javne potrebe u djelatnosti predškolskog odgoja na području grada i način osiguravanja sredstava  za iste,</w:t>
      </w:r>
    </w:p>
    <w:p w14:paraId="2A5B031B" w14:textId="5F5CAB11" w:rsidR="00C85550" w:rsidRPr="008174A3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-jedini uvjet za ostvarivanje prava na sufinanciranje je da dijete i roditelj</w:t>
      </w:r>
      <w:r>
        <w:rPr>
          <w:rFonts w:ascii="Times New Roman" w:hAnsi="Times New Roman" w:cs="Times New Roman"/>
          <w:sz w:val="24"/>
          <w:szCs w:val="24"/>
        </w:rPr>
        <w:t xml:space="preserve"> sa kojim dijete živi</w:t>
      </w:r>
      <w:r w:rsidRPr="008174A3">
        <w:rPr>
          <w:rFonts w:ascii="Times New Roman" w:hAnsi="Times New Roman" w:cs="Times New Roman"/>
          <w:sz w:val="24"/>
          <w:szCs w:val="24"/>
        </w:rPr>
        <w:t xml:space="preserve"> imaju prebivalište na području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8174A3">
        <w:rPr>
          <w:rFonts w:ascii="Times New Roman" w:hAnsi="Times New Roman" w:cs="Times New Roman"/>
          <w:sz w:val="24"/>
          <w:szCs w:val="24"/>
        </w:rPr>
        <w:t>rada Pregrade čime se omogućava i nezaposlenim roditeljima da sukladno mogućnostima upišu dijete u  dječji vrtić i na taj način osiguraju ranu socijalizaciju djece</w:t>
      </w:r>
    </w:p>
    <w:p w14:paraId="0092E3C7" w14:textId="77777777" w:rsidR="00C85550" w:rsidRPr="008174A3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-sufinanciranje ekonomske cijene dječjeg vrtića u posebnim okolnostima (ukoliko je priznato pravo na privremeni smještaj temeljem Zakona o socijalnoj skrbi)</w:t>
      </w:r>
    </w:p>
    <w:p w14:paraId="1E38E8EA" w14:textId="3FC96091" w:rsidR="00C85550" w:rsidRPr="008174A3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Članak 8. – članak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174A3">
        <w:rPr>
          <w:rFonts w:ascii="Times New Roman" w:hAnsi="Times New Roman" w:cs="Times New Roman"/>
          <w:sz w:val="24"/>
          <w:szCs w:val="24"/>
        </w:rPr>
        <w:t xml:space="preserve">. </w:t>
      </w:r>
      <w:r w:rsidRPr="00C85550">
        <w:rPr>
          <w:rFonts w:ascii="Times New Roman" w:hAnsi="Times New Roman" w:cs="Times New Roman"/>
          <w:i/>
          <w:iCs/>
          <w:sz w:val="24"/>
          <w:szCs w:val="24"/>
        </w:rPr>
        <w:t>(financiranje programa dječjeg vrtića čiji je osnivač Grad)</w:t>
      </w:r>
    </w:p>
    <w:p w14:paraId="084C2584" w14:textId="77777777" w:rsidR="00C85550" w:rsidRPr="008174A3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-definirano je učešće roditelja u plaćanju ekonomske cijene dječjeg vrtića „Naša radost“ Pregrada</w:t>
      </w:r>
    </w:p>
    <w:p w14:paraId="6C47E306" w14:textId="77777777" w:rsidR="00C85550" w:rsidRPr="008174A3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-definirane su okolnosti koje utječu na umanjenje učešća roditelja u plaćanju ekonomske cijene dječjeg vrtića</w:t>
      </w:r>
    </w:p>
    <w:p w14:paraId="1CDD49DE" w14:textId="77777777" w:rsidR="00C85550" w:rsidRPr="008174A3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-utvrđen je način ostvarivanje prava na sufinanciranje ekonomske cijene dječjeg vrtića „Naša radost“ Pregrada i obaveza dostave podataka nadležnom upravnom odjelu</w:t>
      </w:r>
    </w:p>
    <w:p w14:paraId="70677C13" w14:textId="77777777" w:rsidR="00C85550" w:rsidRPr="008174A3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-provođenje programa </w:t>
      </w:r>
      <w:proofErr w:type="spellStart"/>
      <w:r w:rsidRPr="008174A3">
        <w:rPr>
          <w:rFonts w:ascii="Times New Roman" w:hAnsi="Times New Roman" w:cs="Times New Roman"/>
          <w:sz w:val="24"/>
          <w:szCs w:val="24"/>
        </w:rPr>
        <w:t>predškole</w:t>
      </w:r>
      <w:proofErr w:type="spellEnd"/>
    </w:p>
    <w:p w14:paraId="4D0FC81B" w14:textId="7BBD99A1" w:rsidR="00C85550" w:rsidRPr="008174A3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Članak 15.- članak 18. </w:t>
      </w:r>
      <w:r w:rsidRPr="00C85550">
        <w:rPr>
          <w:rFonts w:ascii="Times New Roman" w:hAnsi="Times New Roman" w:cs="Times New Roman"/>
          <w:i/>
          <w:iCs/>
          <w:sz w:val="24"/>
          <w:szCs w:val="24"/>
        </w:rPr>
        <w:t>(financiranje programa dječjeg vrtića drugih osnivača)</w:t>
      </w:r>
    </w:p>
    <w:p w14:paraId="717CA087" w14:textId="77777777" w:rsidR="00C85550" w:rsidRPr="008174A3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-utvrđena je visina sufinanciranja ekonomske cijene dječjih vrtića drugih osnivača</w:t>
      </w:r>
    </w:p>
    <w:p w14:paraId="55274A63" w14:textId="77777777" w:rsidR="00C85550" w:rsidRPr="008174A3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-detaljno je reguliran postupak podnošenje zahtjeva i odlučivanja o zahtjevu te su propisani odgovarajući rokovi</w:t>
      </w:r>
    </w:p>
    <w:p w14:paraId="5F5D8ECE" w14:textId="77777777" w:rsidR="00C85550" w:rsidRPr="008174A3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lastRenderedPageBreak/>
        <w:t>- utvrđena je dokumentacija koja se prilaže uz zahtjev za sufinanciranje</w:t>
      </w:r>
    </w:p>
    <w:p w14:paraId="233C62AF" w14:textId="77777777" w:rsidR="00C85550" w:rsidRPr="008174A3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- definiran je način podnošena zahtjeva/računa od strane dječjeg vrtića te dokazi koji se dostavljaju uz zahtjev/račun </w:t>
      </w:r>
    </w:p>
    <w:p w14:paraId="5EA291FD" w14:textId="77777777" w:rsidR="00C85550" w:rsidRPr="008174A3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8174A3">
        <w:rPr>
          <w:rFonts w:ascii="Times New Roman" w:hAnsi="Times New Roman" w:cs="Times New Roman"/>
          <w:sz w:val="24"/>
          <w:szCs w:val="24"/>
        </w:rPr>
        <w:t>. -članak 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174A3">
        <w:rPr>
          <w:rFonts w:ascii="Times New Roman" w:hAnsi="Times New Roman" w:cs="Times New Roman"/>
          <w:sz w:val="24"/>
          <w:szCs w:val="24"/>
        </w:rPr>
        <w:t>. Prijelazne i završne odredbe</w:t>
      </w:r>
    </w:p>
    <w:p w14:paraId="1DC77C84" w14:textId="77777777" w:rsidR="00C85550" w:rsidRPr="008174A3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>-regulira se stupanje na snagu odluke i prestanak važenja dosadašnje odluke.</w:t>
      </w:r>
    </w:p>
    <w:p w14:paraId="2F359F30" w14:textId="77777777" w:rsidR="00C85550" w:rsidRPr="006B719E" w:rsidRDefault="00C85550" w:rsidP="00C85550">
      <w:pPr>
        <w:rPr>
          <w:rFonts w:ascii="Times New Roman" w:hAnsi="Times New Roman" w:cs="Times New Roman"/>
          <w:sz w:val="24"/>
          <w:szCs w:val="24"/>
        </w:rPr>
      </w:pPr>
    </w:p>
    <w:p w14:paraId="3521BB74" w14:textId="77777777" w:rsidR="00D511EC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 xml:space="preserve">Sredstva za provedbu ove Odluke osigurana su u Proračunu Grada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Pr="006B719E">
        <w:rPr>
          <w:rFonts w:ascii="Times New Roman" w:hAnsi="Times New Roman" w:cs="Times New Roman"/>
          <w:sz w:val="24"/>
          <w:szCs w:val="24"/>
        </w:rPr>
        <w:t>.</w:t>
      </w:r>
    </w:p>
    <w:p w14:paraId="6A453DAF" w14:textId="6A211A1E" w:rsidR="00C85550" w:rsidRPr="006B719E" w:rsidRDefault="00C85550" w:rsidP="00C855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Molimo Gradsko vijeće da razmotri prijedlog Odluke i donese istu u predloženom tekstu.</w:t>
      </w:r>
    </w:p>
    <w:p w14:paraId="2F063EF0" w14:textId="77777777" w:rsidR="00C85550" w:rsidRPr="006B719E" w:rsidRDefault="00C85550" w:rsidP="00C85550">
      <w:pPr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ab/>
      </w:r>
    </w:p>
    <w:p w14:paraId="59F472CD" w14:textId="77777777" w:rsidR="00C85550" w:rsidRPr="006B719E" w:rsidRDefault="00C85550" w:rsidP="00C85550">
      <w:pPr>
        <w:rPr>
          <w:rFonts w:ascii="Times New Roman" w:hAnsi="Times New Roman" w:cs="Times New Roman"/>
          <w:sz w:val="24"/>
          <w:szCs w:val="24"/>
        </w:rPr>
      </w:pPr>
    </w:p>
    <w:p w14:paraId="1B0936B6" w14:textId="486A49FB" w:rsidR="00C85550" w:rsidRDefault="00C85550" w:rsidP="00C85550">
      <w:pPr>
        <w:jc w:val="right"/>
        <w:rPr>
          <w:rFonts w:ascii="Times New Roman" w:hAnsi="Times New Roman" w:cs="Times New Roman"/>
          <w:sz w:val="24"/>
          <w:szCs w:val="24"/>
        </w:rPr>
      </w:pPr>
      <w:r w:rsidRPr="006B719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42B61740" w14:textId="77777777" w:rsidR="00C85550" w:rsidRDefault="00C85550" w:rsidP="00C8555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085D94D" w14:textId="252113E7" w:rsidR="00C85550" w:rsidRPr="008309DE" w:rsidRDefault="00C85550" w:rsidP="00C8555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Marko Vešligaj, univ.spec.pol.</w:t>
      </w:r>
      <w:r w:rsidR="00111817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111817">
        <w:rPr>
          <w:rFonts w:ascii="Times New Roman" w:hAnsi="Times New Roman" w:cs="Times New Roman"/>
          <w:sz w:val="24"/>
          <w:szCs w:val="24"/>
        </w:rPr>
        <w:t>v.r</w:t>
      </w:r>
      <w:proofErr w:type="spellEnd"/>
      <w:r w:rsidR="00111817">
        <w:rPr>
          <w:rFonts w:ascii="Times New Roman" w:hAnsi="Times New Roman" w:cs="Times New Roman"/>
          <w:sz w:val="24"/>
          <w:szCs w:val="24"/>
        </w:rPr>
        <w:t>.</w:t>
      </w:r>
    </w:p>
    <w:p w14:paraId="3558F341" w14:textId="77777777" w:rsidR="00C85550" w:rsidRDefault="00C85550">
      <w:pPr>
        <w:rPr>
          <w:rFonts w:ascii="Times New Roman" w:hAnsi="Times New Roman" w:cs="Times New Roman"/>
          <w:sz w:val="24"/>
          <w:szCs w:val="24"/>
        </w:rPr>
      </w:pPr>
    </w:p>
    <w:p w14:paraId="290ECD66" w14:textId="77777777" w:rsidR="00C85550" w:rsidRDefault="00C85550">
      <w:pPr>
        <w:rPr>
          <w:rFonts w:ascii="Times New Roman" w:hAnsi="Times New Roman" w:cs="Times New Roman"/>
          <w:sz w:val="24"/>
          <w:szCs w:val="24"/>
        </w:rPr>
      </w:pPr>
    </w:p>
    <w:p w14:paraId="46F7164A" w14:textId="3078E5A6" w:rsidR="00514BB4" w:rsidRPr="00C85550" w:rsidRDefault="00C85550">
      <w:pPr>
        <w:rPr>
          <w:rFonts w:ascii="Times New Roman" w:hAnsi="Times New Roman" w:cs="Times New Roman"/>
          <w:sz w:val="24"/>
          <w:szCs w:val="24"/>
        </w:rPr>
      </w:pPr>
      <w:r w:rsidRPr="00C85550">
        <w:rPr>
          <w:rFonts w:ascii="Times New Roman" w:hAnsi="Times New Roman" w:cs="Times New Roman"/>
          <w:sz w:val="24"/>
          <w:szCs w:val="24"/>
        </w:rPr>
        <w:t>PRILOZI:</w:t>
      </w:r>
    </w:p>
    <w:p w14:paraId="5553610B" w14:textId="0C054828" w:rsidR="00C85550" w:rsidRPr="00C85550" w:rsidRDefault="00C85550" w:rsidP="00C8555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5550">
        <w:rPr>
          <w:rFonts w:ascii="Times New Roman" w:hAnsi="Times New Roman" w:cs="Times New Roman"/>
          <w:sz w:val="24"/>
          <w:szCs w:val="24"/>
        </w:rPr>
        <w:t>Prijedlog Odluke</w:t>
      </w:r>
    </w:p>
    <w:p w14:paraId="48BBEBEE" w14:textId="76F1BFA4" w:rsidR="00C85550" w:rsidRPr="00C85550" w:rsidRDefault="00C85550" w:rsidP="00C8555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5550">
        <w:rPr>
          <w:rFonts w:ascii="Times New Roman" w:hAnsi="Times New Roman" w:cs="Times New Roman"/>
          <w:sz w:val="24"/>
          <w:szCs w:val="24"/>
        </w:rPr>
        <w:t>Dokumentacija provedenog javnog savjetovanja o Nacrtu prijedloga Odluke.</w:t>
      </w:r>
    </w:p>
    <w:sectPr w:rsidR="00C85550" w:rsidRPr="00C85550" w:rsidSect="00C85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A32F83"/>
    <w:multiLevelType w:val="hybridMultilevel"/>
    <w:tmpl w:val="AF54A7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573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550"/>
    <w:rsid w:val="00111817"/>
    <w:rsid w:val="0017676D"/>
    <w:rsid w:val="003D46A3"/>
    <w:rsid w:val="00514BB4"/>
    <w:rsid w:val="006D1B60"/>
    <w:rsid w:val="00B17A0D"/>
    <w:rsid w:val="00BA42D3"/>
    <w:rsid w:val="00C85550"/>
    <w:rsid w:val="00D5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8587"/>
  <w15:chartTrackingRefBased/>
  <w15:docId w15:val="{9721FE81-EF4E-4859-B6AB-648085040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550"/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855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855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855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855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855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855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855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855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855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855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855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855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8555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8555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8555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8555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8555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8555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855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C855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855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C855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85550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C8555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85550"/>
    <w:pPr>
      <w:ind w:left="720"/>
      <w:contextualSpacing/>
    </w:pPr>
    <w:rPr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C8555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855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8555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85550"/>
    <w:rPr>
      <w:b/>
      <w:bCs/>
      <w:smallCaps/>
      <w:color w:val="2F5496" w:themeColor="accent1" w:themeShade="BF"/>
      <w:spacing w:val="5"/>
    </w:rPr>
  </w:style>
  <w:style w:type="paragraph" w:customStyle="1" w:styleId="Pa5">
    <w:name w:val="Pa5"/>
    <w:basedOn w:val="Normal"/>
    <w:next w:val="Normal"/>
    <w:uiPriority w:val="99"/>
    <w:rsid w:val="00C85550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ObinitekstChar">
    <w:name w:val="Obični tekst Char"/>
    <w:link w:val="Obinitekst"/>
    <w:locked/>
    <w:rsid w:val="00C85550"/>
    <w:rPr>
      <w:rFonts w:ascii="Courier New" w:hAnsi="Courier New"/>
      <w:lang w:val="en-GB"/>
    </w:rPr>
  </w:style>
  <w:style w:type="paragraph" w:styleId="Obinitekst">
    <w:name w:val="Plain Text"/>
    <w:basedOn w:val="Normal"/>
    <w:link w:val="ObinitekstChar"/>
    <w:rsid w:val="00C85550"/>
    <w:pPr>
      <w:spacing w:after="0" w:line="240" w:lineRule="auto"/>
    </w:pPr>
    <w:rPr>
      <w:rFonts w:ascii="Courier New" w:hAnsi="Courier New"/>
      <w:kern w:val="2"/>
      <w:lang w:val="en-GB"/>
      <w14:ligatures w14:val="standardContextual"/>
    </w:rPr>
  </w:style>
  <w:style w:type="character" w:customStyle="1" w:styleId="ObinitekstChar1">
    <w:name w:val="Obični tekst Char1"/>
    <w:basedOn w:val="Zadanifontodlomka"/>
    <w:uiPriority w:val="99"/>
    <w:semiHidden/>
    <w:rsid w:val="00C85550"/>
    <w:rPr>
      <w:rFonts w:ascii="Consolas" w:hAnsi="Consolas"/>
      <w:kern w:val="0"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792</Words>
  <Characters>4520</Characters>
  <Application>Microsoft Office Word</Application>
  <DocSecurity>0</DocSecurity>
  <Lines>37</Lines>
  <Paragraphs>10</Paragraphs>
  <ScaleCrop>false</ScaleCrop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3</cp:revision>
  <cp:lastPrinted>2024-09-04T07:35:00Z</cp:lastPrinted>
  <dcterms:created xsi:type="dcterms:W3CDTF">2024-08-02T05:49:00Z</dcterms:created>
  <dcterms:modified xsi:type="dcterms:W3CDTF">2024-09-04T07:35:00Z</dcterms:modified>
</cp:coreProperties>
</file>